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fr-FR"/>
        </w:rPr>
        <w:t>Mod</w:t>
      </w:r>
      <w:r>
        <w:rPr>
          <w:sz w:val="48"/>
          <w:szCs w:val="48"/>
          <w:rtl w:val="0"/>
          <w:lang w:val="fr-FR"/>
        </w:rPr>
        <w:t>è</w:t>
      </w:r>
      <w:r>
        <w:rPr>
          <w:sz w:val="48"/>
          <w:szCs w:val="48"/>
          <w:rtl w:val="0"/>
          <w:lang w:val="fr-FR"/>
        </w:rPr>
        <w:t>le d'annonce l</w:t>
      </w:r>
      <w:r>
        <w:rPr>
          <w:sz w:val="48"/>
          <w:szCs w:val="48"/>
          <w:rtl w:val="0"/>
          <w:lang w:val="fr-FR"/>
        </w:rPr>
        <w:t>é</w:t>
      </w:r>
      <w:r>
        <w:rPr>
          <w:sz w:val="48"/>
          <w:szCs w:val="48"/>
          <w:rtl w:val="0"/>
          <w:lang w:val="fr-FR"/>
        </w:rPr>
        <w:t xml:space="preserve">gale pour transformation SARL en SAS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Titre 2"/>
        <w:jc w:val="center"/>
      </w:pPr>
    </w:p>
    <w:p>
      <w:pPr>
        <w:pStyle w:val="Titre 2"/>
        <w:jc w:val="center"/>
      </w:pPr>
      <w:r>
        <w:rPr>
          <w:rtl w:val="0"/>
          <w:lang w:val="fr-FR"/>
        </w:rPr>
        <w:t>Nom de la SARL</w:t>
      </w:r>
    </w:p>
    <w:p>
      <w:pPr>
        <w:pStyle w:val="Titre 2"/>
        <w:jc w:val="center"/>
        <w:rPr>
          <w:rStyle w:val="Aucun"/>
          <w:b w:val="0"/>
          <w:bCs w:val="0"/>
        </w:rPr>
      </w:pPr>
    </w:p>
    <w:p>
      <w:pPr>
        <w:pStyle w:val="Titre 2"/>
        <w:jc w:val="center"/>
        <w:rPr>
          <w:rStyle w:val="Aucun"/>
          <w:b w:val="0"/>
          <w:bCs w:val="0"/>
          <w:i w:val="1"/>
          <w:iCs w:val="1"/>
        </w:rPr>
      </w:pPr>
      <w:r>
        <w:rPr>
          <w:rtl w:val="0"/>
          <w:lang w:val="fr-FR"/>
        </w:rPr>
        <w:t xml:space="preserve">Sarl au capital de </w:t>
      </w:r>
      <w:r>
        <w:rPr>
          <w:rStyle w:val="Aucun"/>
          <w:b w:val="0"/>
          <w:bCs w:val="0"/>
          <w:i w:val="1"/>
          <w:iCs w:val="1"/>
          <w:rtl w:val="0"/>
          <w:lang w:val="fr-FR"/>
        </w:rPr>
        <w:t>(montant)</w:t>
      </w:r>
    </w:p>
    <w:p>
      <w:pPr>
        <w:pStyle w:val="Titre 2"/>
        <w:jc w:val="center"/>
        <w:rPr>
          <w:rStyle w:val="Aucun"/>
          <w:b w:val="0"/>
          <w:bCs w:val="0"/>
        </w:rPr>
      </w:pPr>
    </w:p>
    <w:p>
      <w:pPr>
        <w:pStyle w:val="Titre 2"/>
        <w:jc w:val="center"/>
      </w:pPr>
      <w:r>
        <w:rPr>
          <w:rtl w:val="0"/>
          <w:lang w:val="fr-FR"/>
        </w:rPr>
        <w:t>Adresse de son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social</w:t>
      </w:r>
    </w:p>
    <w:p>
      <w:pPr>
        <w:pStyle w:val="Titre 2"/>
        <w:jc w:val="center"/>
        <w:rPr>
          <w:rStyle w:val="Aucun"/>
          <w:b w:val="0"/>
          <w:bCs w:val="0"/>
        </w:rPr>
      </w:pPr>
    </w:p>
    <w:p>
      <w:pPr>
        <w:pStyle w:val="Titre 2"/>
        <w:jc w:val="center"/>
      </w:pPr>
      <w:r>
        <w:rPr>
          <w:rtl w:val="0"/>
          <w:lang w:val="fr-FR"/>
        </w:rPr>
        <w:t>N</w:t>
      </w:r>
      <w:r>
        <w:rPr>
          <w:rtl w:val="0"/>
          <w:lang w:val="fr-FR"/>
        </w:rPr>
        <w:t xml:space="preserve">° </w:t>
      </w:r>
      <w:r>
        <w:rPr>
          <w:rtl w:val="0"/>
          <w:lang w:val="fr-FR"/>
        </w:rPr>
        <w:t>RCS et ville du RCS</w:t>
      </w:r>
    </w:p>
    <w:p>
      <w:pPr>
        <w:pStyle w:val="Titre 2"/>
        <w:jc w:val="center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</w:rPr>
      </w:pP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Aux termes de 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assembl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g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rale extraordinaire du 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(date)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il a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pris acte de transformer la soci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en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SAS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compter du </w:t>
      </w:r>
      <w:r>
        <w:rPr>
          <w:rStyle w:val="Aucun"/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(date)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sans cr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ation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un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tre moral nouveau.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La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nomination de la soci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son capital, son si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ge, sa dur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e, son objet et la date de cl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ô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ture de son exercice restent inchang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s.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Style w:val="Aucun"/>
          <w:rFonts w:ascii="Arial" w:cs="Arial" w:hAnsi="Arial" w:eastAsia="Arial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sident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(Nom, pr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nom, adresse personnelle)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pour une dur</w:t>
      </w:r>
      <w:r>
        <w:rPr>
          <w:rStyle w:val="Aucun"/>
          <w:rFonts w:ascii="Arial" w:hAnsi="Arial" w:hint="default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ind</w:t>
      </w:r>
      <w:r>
        <w:rPr>
          <w:rStyle w:val="Aucun"/>
          <w:rFonts w:ascii="Arial" w:hAnsi="Arial" w:hint="default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termin</w:t>
      </w:r>
      <w:r>
        <w:rPr>
          <w:rStyle w:val="Aucun"/>
          <w:rFonts w:ascii="Arial" w:hAnsi="Arial" w:hint="default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e.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Style w:val="Aucun"/>
          <w:rFonts w:ascii="Arial" w:cs="Arial" w:hAnsi="Arial" w:eastAsia="Arial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S'il en existe un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Directeur G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ral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(Nom, pr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nom, adresse personnelle)</w:t>
      </w:r>
      <w:r>
        <w:rPr>
          <w:rStyle w:val="Aucun"/>
          <w:rFonts w:ascii="Arial" w:hAnsi="Arial"/>
          <w:i w:val="0"/>
          <w:i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S'il en existe un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Style w:val="Aucun"/>
          <w:rFonts w:ascii="Arial" w:hAnsi="Arial"/>
          <w:b w:val="0"/>
          <w:b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Commissaire aux comptes titulaire</w:t>
      </w:r>
      <w:r>
        <w:rPr>
          <w:rStyle w:val="Aucun"/>
          <w:rFonts w:ascii="Arial" w:hAnsi="Arial" w:hint="default"/>
          <w:b w:val="0"/>
          <w:b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b w:val="0"/>
          <w:b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(Nom, pr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nom, adresse)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S'il en existe un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Style w:val="Aucun"/>
          <w:rFonts w:ascii="Arial" w:hAnsi="Arial"/>
          <w:b w:val="0"/>
          <w:b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Commissaire aux comptes suppl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Style w:val="Aucun"/>
          <w:rFonts w:ascii="Arial" w:hAnsi="Arial"/>
          <w:b w:val="0"/>
          <w:bCs w:val="0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(Nom, pr</w:t>
      </w:r>
      <w:r>
        <w:rPr>
          <w:rStyle w:val="Aucun"/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nom, adresse)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Admission aux assembl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es et droit de vote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chaque associ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 le droit de participer aux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cisions collectives. Chaque action donne droit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une voix. Le droit de vote attach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aux actions est proportionnel au capital qu'elles repr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sentent.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Transmission des actions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Cessions libres entre associ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 et soumises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agr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ment 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alable du 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sident de la soci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envers les tiers.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Les statuts ont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modifi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en cons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quence.</w:t>
      </w:r>
    </w:p>
    <w:p>
      <w:pPr>
        <w:pStyle w:val="Par défaut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Mention en sera faite au RCS de (ville).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